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71" w:rsidRPr="00EA3FE5" w:rsidRDefault="006F329E" w:rsidP="00802CC8">
      <w:pPr>
        <w:pStyle w:val="Body"/>
        <w:rPr>
          <w:rStyle w:val="LargeTitle"/>
          <w:rFonts w:eastAsiaTheme="minorEastAsia"/>
          <w:color w:val="auto"/>
          <w:lang w:val="en-US"/>
        </w:rPr>
      </w:pPr>
      <w:r w:rsidRPr="00EA3FE5">
        <w:rPr>
          <w:rStyle w:val="LargeTitle"/>
          <w:rFonts w:ascii="Century Schoolbook" w:hAnsi="Century Schoolbook" w:cs="MinionPro-Regular"/>
          <w:b w:val="0"/>
          <w:bCs w:val="0"/>
          <w:color w:val="000000" w:themeColor="text1"/>
          <w:sz w:val="80"/>
          <w:szCs w:val="80"/>
        </w:rPr>
        <w:t>L</w:t>
      </w:r>
      <w:r w:rsidR="005A3C71" w:rsidRPr="00EA3FE5">
        <w:rPr>
          <w:rStyle w:val="LargeTitle"/>
          <w:rFonts w:ascii="Century Schoolbook" w:hAnsi="Century Schoolbook" w:cs="MinionPro-Regular"/>
          <w:b w:val="0"/>
          <w:bCs w:val="0"/>
          <w:color w:val="000000" w:themeColor="text1"/>
          <w:sz w:val="80"/>
          <w:szCs w:val="80"/>
        </w:rPr>
        <w:t xml:space="preserve">eon </w:t>
      </w:r>
      <w:r w:rsidRPr="00EA3FE5">
        <w:rPr>
          <w:rStyle w:val="LargeTitle"/>
          <w:rFonts w:ascii="Century Schoolbook" w:hAnsi="Century Schoolbook" w:cs="MinionPro-Regular"/>
          <w:b w:val="0"/>
          <w:bCs w:val="0"/>
          <w:color w:val="000000" w:themeColor="text1"/>
          <w:sz w:val="80"/>
          <w:szCs w:val="80"/>
        </w:rPr>
        <w:t>S</w:t>
      </w:r>
      <w:r w:rsidR="00802CC8">
        <w:rPr>
          <w:rStyle w:val="LargeTitle"/>
          <w:rFonts w:ascii="Century Schoolbook" w:hAnsi="Century Schoolbook" w:cs="MinionPro-Regular"/>
          <w:b w:val="0"/>
          <w:bCs w:val="0"/>
          <w:color w:val="000000" w:themeColor="text1"/>
          <w:sz w:val="80"/>
          <w:szCs w:val="80"/>
        </w:rPr>
        <w:t>eemann</w:t>
      </w:r>
      <w:r w:rsidR="00C829E3">
        <w:rPr>
          <w:rStyle w:val="LargeTitle"/>
          <w:rFonts w:ascii="Century Schoolbook" w:hAnsi="Century Schoolbook" w:cs="MinionPro-Regular"/>
          <w:b w:val="0"/>
          <w:bCs w:val="0"/>
          <w:color w:val="000000" w:themeColor="text1"/>
          <w:sz w:val="80"/>
          <w:szCs w:val="80"/>
        </w:rPr>
        <w:t>,</w:t>
      </w:r>
      <w:proofErr w:type="spellStart"/>
      <w:r w:rsidR="00C829E3" w:rsidRPr="00C829E3">
        <w:rPr>
          <w:rStyle w:val="LargeTitle"/>
          <w:rFonts w:ascii="Century Schoolbook" w:hAnsi="Century Schoolbook" w:cs="MinionPro-Regular"/>
          <w:b w:val="0"/>
          <w:bCs w:val="0"/>
          <w:smallCaps/>
          <w:color w:val="000000" w:themeColor="text1"/>
          <w:position w:val="-12"/>
          <w:sz w:val="48"/>
          <w:szCs w:val="80"/>
        </w:rPr>
        <w:t>cfre</w:t>
      </w:r>
      <w:proofErr w:type="spellEnd"/>
    </w:p>
    <w:p w:rsidR="005A3C71" w:rsidRPr="006F329E" w:rsidRDefault="005A3C71" w:rsidP="005A3C71">
      <w:pPr>
        <w:pStyle w:val="Body"/>
        <w:spacing w:after="113"/>
        <w:ind w:right="360"/>
        <w:rPr>
          <w:rStyle w:val="Body1"/>
        </w:rPr>
      </w:pPr>
      <w:r w:rsidRPr="006F329E">
        <w:rPr>
          <w:rFonts w:ascii="Avenir-Light" w:hAnsi="Avenir-Light" w:cs="Avenir-Light"/>
          <w:caps/>
          <w:color w:val="000000" w:themeColor="text1"/>
          <w:spacing w:val="56"/>
          <w:sz w:val="28"/>
          <w:szCs w:val="28"/>
        </w:rPr>
        <w:t>non-profit executive | speaker</w:t>
      </w:r>
    </w:p>
    <w:p w:rsidR="00EA3FE5" w:rsidRDefault="005A3C71" w:rsidP="005A3C71">
      <w:pPr>
        <w:pStyle w:val="Body"/>
        <w:tabs>
          <w:tab w:val="left" w:pos="1361"/>
        </w:tabs>
        <w:rPr>
          <w:rFonts w:ascii="Garamond" w:hAnsi="Garamond" w:cs="Avenir-Medium"/>
          <w:color w:val="000000" w:themeColor="text1"/>
          <w:spacing w:val="-2"/>
          <w:sz w:val="24"/>
          <w:szCs w:val="16"/>
        </w:rPr>
      </w:pP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>Mobile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(301) 938-5579</w:t>
      </w:r>
      <w:r w:rsidR="006F078B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•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</w:t>
      </w: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 xml:space="preserve">Home 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>(301) 309-1293</w:t>
      </w:r>
      <w:r w:rsidR="006F078B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•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</w:t>
      </w: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 xml:space="preserve">Email </w:t>
      </w:r>
      <w:hyperlink r:id="rId4" w:history="1">
        <w:r w:rsidRPr="007648BB">
          <w:rPr>
            <w:rStyle w:val="Hyperlink"/>
            <w:rFonts w:ascii="Garamond" w:hAnsi="Garamond" w:cs="Avenir-Medium"/>
            <w:color w:val="000000" w:themeColor="text1"/>
            <w:spacing w:val="-2"/>
            <w:sz w:val="24"/>
            <w:szCs w:val="16"/>
            <w:u w:val="none"/>
          </w:rPr>
          <w:t>leon@shraterseemann.com</w:t>
        </w:r>
      </w:hyperlink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</w:t>
      </w:r>
    </w:p>
    <w:p w:rsidR="005A3C71" w:rsidRPr="006F329E" w:rsidRDefault="005A3C71" w:rsidP="005A3C71">
      <w:pPr>
        <w:pStyle w:val="Body"/>
        <w:tabs>
          <w:tab w:val="left" w:pos="1361"/>
        </w:tabs>
        <w:rPr>
          <w:rStyle w:val="Body1"/>
        </w:rPr>
      </w:pP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 xml:space="preserve">Address </w:t>
      </w:r>
      <w:r w:rsidR="006F078B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12000 Greenleaf Ave., 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>Potomac, MD 20854</w:t>
      </w:r>
    </w:p>
    <w:p w:rsidR="005A3C71" w:rsidRPr="006F329E" w:rsidRDefault="005A3C71" w:rsidP="005A3C71">
      <w:pPr>
        <w:pStyle w:val="Body"/>
        <w:spacing w:after="113"/>
        <w:ind w:right="360"/>
        <w:rPr>
          <w:rStyle w:val="Body1"/>
        </w:rPr>
      </w:pPr>
    </w:p>
    <w:p w:rsidR="00F50BEF" w:rsidRDefault="00F50BEF" w:rsidP="005A3C71">
      <w:pPr>
        <w:pStyle w:val="Body"/>
        <w:pBdr>
          <w:bottom w:val="single" w:sz="6" w:space="1" w:color="auto"/>
        </w:pBdr>
        <w:spacing w:after="113"/>
        <w:ind w:right="360"/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</w:pPr>
      <w:r w:rsidRPr="00494911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experience</w:t>
      </w: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  <w:t xml:space="preserve"> </w:t>
      </w:r>
    </w:p>
    <w:p w:rsidR="005A3C71" w:rsidRPr="00F50BEF" w:rsidRDefault="005A3C71" w:rsidP="005A3C71">
      <w:pPr>
        <w:pStyle w:val="Body"/>
        <w:spacing w:after="113"/>
        <w:ind w:right="360"/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</w:pP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  <w:t>ADVENTURE THEATRE MTC (ATMTC)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 xml:space="preserve"> Glen Echo/Rockville, MD 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>Dec 2016-Present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="009458B8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>Executive</w:t>
      </w:r>
      <w:r w:rsidR="009458B8" w:rsidRPr="009458B8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 xml:space="preserve"> Director </w:t>
      </w:r>
      <w:r w:rsidR="009458B8" w:rsidRP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(</w:t>
      </w:r>
      <w:r w:rsid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July 2019</w:t>
      </w:r>
      <w:r w:rsidR="009458B8" w:rsidRP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 xml:space="preserve"> – </w:t>
      </w:r>
      <w:r w:rsid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Present</w:t>
      </w:r>
      <w:r w:rsidR="009458B8" w:rsidRP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)</w:t>
      </w:r>
      <w:r w:rsidR="009458B8" w:rsidRPr="009458B8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 xml:space="preserve">, </w:t>
      </w:r>
      <w:r w:rsidR="009458B8">
        <w:rPr>
          <w:rStyle w:val="Body1"/>
          <w:rFonts w:ascii="Garamond" w:hAnsi="Garamond" w:cs="Avenir-Heavy"/>
          <w:i/>
          <w:color w:val="000000" w:themeColor="text1"/>
          <w:sz w:val="24"/>
          <w:szCs w:val="18"/>
        </w:rPr>
        <w:t>Managing Director</w:t>
      </w:r>
      <w:r w:rsidR="009458B8" w:rsidRPr="009458B8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 xml:space="preserve"> </w:t>
      </w:r>
      <w:r w:rsidR="009458B8" w:rsidRP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(</w:t>
      </w:r>
      <w:r w:rsid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Dec 2016</w:t>
      </w:r>
      <w:r w:rsidR="009458B8" w:rsidRP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 xml:space="preserve"> – </w:t>
      </w:r>
      <w:r w:rsid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July 2019</w:t>
      </w:r>
      <w:r w:rsidR="009458B8" w:rsidRPr="009458B8">
        <w:rPr>
          <w:rStyle w:val="Body1"/>
          <w:rFonts w:ascii="Garamond" w:hAnsi="Garamond" w:cs="Avenir-Heavy"/>
          <w:iCs/>
          <w:color w:val="000000" w:themeColor="text1"/>
          <w:sz w:val="24"/>
          <w:szCs w:val="18"/>
        </w:rPr>
        <w:t>)</w:t>
      </w:r>
    </w:p>
    <w:p w:rsidR="009458B8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  <w:rFonts w:ascii="Garamond" w:hAnsi="Garamond" w:cs="Avenir-Book"/>
          <w:color w:val="000000" w:themeColor="text1"/>
          <w:sz w:val="24"/>
          <w:szCs w:val="18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 xml:space="preserve">• </w:t>
      </w:r>
      <w:r w:rsidR="009458B8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Kept organization afloat after losing all existing earned revenue streams to Covid-19, while shifting programming on-line and without taking on debt.</w:t>
      </w:r>
    </w:p>
    <w:p w:rsidR="005A3C71" w:rsidRPr="006F329E" w:rsidRDefault="009458B8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 xml:space="preserve">• Led recovery from $500,000 electrical fire, reopening facility ahead of schedule 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 xml:space="preserve">• </w:t>
      </w:r>
      <w:r w:rsidR="009458B8"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Eliminated over $360,000 in debt</w:t>
      </w:r>
      <w:r w:rsidR="009458B8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 xml:space="preserve"> within first 30 months</w:t>
      </w:r>
      <w:r w:rsidR="009458B8"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, while diversifying programs and performing deferred maintenance on all three facilities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Increased individual giving by over 40% and Annual Gala giving by over 80%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Expanded Equity, Diversity, and Inclusivity efforts including community organizing, employment recruitment, and board membership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</w:p>
    <w:p w:rsidR="005A3C71" w:rsidRPr="006F329E" w:rsidRDefault="005A3C71" w:rsidP="005A3C71">
      <w:pPr>
        <w:pStyle w:val="Body"/>
        <w:spacing w:after="113"/>
        <w:rPr>
          <w:rStyle w:val="Body1"/>
        </w:rPr>
      </w:pP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  <w:t>NON-PROFIT CONSULTING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 xml:space="preserve"> Clients throughout US and in Israel Oct 2012 - Present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Areas of focus include management training, retreat facilitation, strategic planning, financial and systems analysis, fundraising, human res</w:t>
      </w:r>
      <w:r w:rsidR="001F3BF3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ources process and procedures, e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xec</w:t>
      </w:r>
      <w:r w:rsidR="001F3BF3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utive s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earch</w:t>
      </w:r>
    </w:p>
    <w:p w:rsidR="005A3C71" w:rsidRPr="006F329E" w:rsidRDefault="005A3C71" w:rsidP="005A3C71">
      <w:pPr>
        <w:pStyle w:val="Body"/>
        <w:spacing w:after="113"/>
        <w:rPr>
          <w:rStyle w:val="Body1"/>
        </w:rPr>
      </w:pPr>
    </w:p>
    <w:p w:rsidR="005A3C71" w:rsidRPr="006F078B" w:rsidRDefault="005A3C71" w:rsidP="006F078B">
      <w:pPr>
        <w:pStyle w:val="Body"/>
        <w:spacing w:after="113"/>
        <w:rPr>
          <w:rStyle w:val="Body1"/>
          <w:rFonts w:ascii="Garamond" w:hAnsi="Garamond" w:cs="Avenir-Heavy"/>
          <w:color w:val="000000" w:themeColor="text1"/>
          <w:sz w:val="24"/>
          <w:szCs w:val="20"/>
        </w:rPr>
      </w:pP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  <w:t>YESHIVA OF GREATER WASHINGTON - TIFERES GEDALIAH (YGW)</w:t>
      </w:r>
      <w:r w:rsidR="00494911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 xml:space="preserve"> 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 xml:space="preserve">Silver Spring, MD </w:t>
      </w:r>
      <w:r w:rsidR="006F078B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br/>
        <w:t xml:space="preserve">     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>Jan 2013 - July 2016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br/>
      </w:r>
      <w:r w:rsidRPr="00EA3FE5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>Chief Operating Officer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Identified 80 areas for improvement, resolved 92%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Converted annual deficit of $600,000 to $200,000 surplus while raising lowest salaries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Increased annual giving by 16% (over $500K) in 3 years, increased unrestricted gifts by $240K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Led intergenerational board and staff in broad strategic planning processes including mission statement, branding, restructuring, and building toward long term sustainability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Transitioned defined benefit retirement program to defined contribution, reducing obligation by 44%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</w:p>
    <w:p w:rsidR="005A3C71" w:rsidRPr="006F329E" w:rsidRDefault="005A3C71" w:rsidP="005A3C71">
      <w:pPr>
        <w:pStyle w:val="Body"/>
        <w:spacing w:after="113"/>
        <w:rPr>
          <w:rStyle w:val="Body1"/>
        </w:rPr>
      </w:pP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  <w:t>CULTURAL TOURISM DC (CTDC)</w:t>
      </w:r>
      <w:r w:rsidR="006F078B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 xml:space="preserve"> Washington, DC Oct 2007 – Sept 2012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br/>
      </w:r>
      <w:r w:rsidRPr="00EA3FE5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>Deputy Director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(Oct 2010 – Sept 2012</w:t>
      </w:r>
      <w:r w:rsidRPr="00494911">
        <w:rPr>
          <w:rStyle w:val="Body1"/>
          <w:rFonts w:ascii="Garamond" w:hAnsi="Garamond" w:cs="Avenir-Heavy"/>
          <w:i/>
          <w:color w:val="000000" w:themeColor="text1"/>
          <w:sz w:val="24"/>
          <w:szCs w:val="18"/>
        </w:rPr>
        <w:t xml:space="preserve">), </w:t>
      </w:r>
      <w:r w:rsidRPr="00EA3FE5">
        <w:rPr>
          <w:rStyle w:val="Body1"/>
          <w:rFonts w:ascii="Garamond" w:hAnsi="Garamond" w:cs="Avenir-Heavy"/>
          <w:i/>
          <w:color w:val="000000" w:themeColor="text1"/>
          <w:sz w:val="24"/>
          <w:szCs w:val="18"/>
        </w:rPr>
        <w:t>Director of Operations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(Oct 2007 – Sept 2010)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Grew CTDC 50% in budget and personnel in five years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Closed a dozen new fee-for-service contracts worth over $260,000 and renewed an $1.5 M government contract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 xml:space="preserve">• Developed intern program 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 Expanded volunteer program 700%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</w:p>
    <w:p w:rsidR="005A3C71" w:rsidRPr="006F329E" w:rsidRDefault="005A3C71" w:rsidP="005A3C71">
      <w:pPr>
        <w:pStyle w:val="Body"/>
        <w:spacing w:after="113"/>
        <w:rPr>
          <w:rStyle w:val="Body1"/>
        </w:rPr>
      </w:pP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20"/>
        </w:rPr>
        <w:t>STUDIO THEATRE</w:t>
      </w:r>
      <w:r w:rsidR="006F078B">
        <w:rPr>
          <w:rStyle w:val="Body1"/>
          <w:rFonts w:ascii="Garamond" w:hAnsi="Garamond" w:cs="Avenir-Heavy"/>
          <w:color w:val="000000" w:themeColor="text1"/>
          <w:sz w:val="24"/>
          <w:szCs w:val="20"/>
        </w:rPr>
        <w:t xml:space="preserve"> Washington, DC Sept 1999 – Oct 2007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br/>
      </w:r>
      <w:r w:rsidRPr="00EA3FE5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>General Manager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(Sept 2005 – Oct 2007), </w:t>
      </w:r>
      <w:r w:rsidRPr="00494911">
        <w:rPr>
          <w:rStyle w:val="Body1"/>
          <w:rFonts w:ascii="Garamond" w:hAnsi="Garamond" w:cs="Avenir-Heavy"/>
          <w:i/>
          <w:color w:val="000000" w:themeColor="text1"/>
          <w:sz w:val="24"/>
          <w:szCs w:val="18"/>
        </w:rPr>
        <w:t>Director of Business &amp; Technology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(Sept 2002 – Aug 2005), 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494911">
        <w:rPr>
          <w:rStyle w:val="Body1"/>
          <w:rFonts w:ascii="Garamond" w:hAnsi="Garamond" w:cs="Avenir-Heavy"/>
          <w:i/>
          <w:color w:val="000000" w:themeColor="text1"/>
          <w:sz w:val="24"/>
          <w:szCs w:val="18"/>
        </w:rPr>
        <w:t>Director of Business &amp; Personnel Management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(Sept 2001 – Aug 2002), </w:t>
      </w:r>
      <w:r w:rsidRPr="00494911">
        <w:rPr>
          <w:rStyle w:val="Body1"/>
          <w:rFonts w:ascii="Garamond" w:hAnsi="Garamond" w:cs="Avenir-Heavy"/>
          <w:i/>
          <w:color w:val="000000" w:themeColor="text1"/>
          <w:sz w:val="24"/>
          <w:szCs w:val="18"/>
        </w:rPr>
        <w:t>Business Manager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(Sept 1999 – Aug 2001)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ab/>
        <w:t xml:space="preserve">Assisted in the purchase and renovation of several multi-million dollar properties 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lastRenderedPageBreak/>
        <w:t>•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ab/>
        <w:t>Developed year-long apprentice program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ab/>
        <w:t>Participated in the development and execution of two separate 5-year strategic plans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ab/>
        <w:t>Oversaw telemarketing programs including annual December Telefundraising Campaign</w:t>
      </w:r>
    </w:p>
    <w:p w:rsidR="005A3C71" w:rsidRPr="006F329E" w:rsidRDefault="005A3C71" w:rsidP="005A3C71">
      <w:pPr>
        <w:pStyle w:val="Body"/>
        <w:tabs>
          <w:tab w:val="left" w:pos="1361"/>
        </w:tabs>
        <w:ind w:left="440" w:hanging="180"/>
        <w:rPr>
          <w:rStyle w:val="Body1"/>
        </w:rPr>
      </w:pP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>•</w:t>
      </w:r>
      <w:r w:rsidRPr="006F329E">
        <w:rPr>
          <w:rStyle w:val="Body1"/>
          <w:rFonts w:ascii="Garamond" w:hAnsi="Garamond" w:cs="Avenir-Book"/>
          <w:color w:val="000000" w:themeColor="text1"/>
          <w:sz w:val="24"/>
          <w:szCs w:val="18"/>
        </w:rPr>
        <w:tab/>
        <w:t>Maintained strict budget control contributing to an annual surplus each year ranging from $125,000 to $600,000</w:t>
      </w:r>
    </w:p>
    <w:p w:rsidR="005A3C71" w:rsidRPr="006F329E" w:rsidRDefault="005A3C71" w:rsidP="00E72E1F">
      <w:pPr>
        <w:pStyle w:val="Body"/>
        <w:tabs>
          <w:tab w:val="left" w:pos="1361"/>
        </w:tabs>
        <w:rPr>
          <w:rStyle w:val="Body1"/>
        </w:rPr>
      </w:pPr>
    </w:p>
    <w:p w:rsidR="006F078B" w:rsidRDefault="005A3C71" w:rsidP="00C829E3">
      <w:pPr>
        <w:pStyle w:val="Body"/>
        <w:rPr>
          <w:rStyle w:val="Body1"/>
          <w:rFonts w:ascii="Garamond" w:hAnsi="Garamond" w:cs="Avenir-Heavy"/>
          <w:color w:val="000000" w:themeColor="text1"/>
          <w:sz w:val="24"/>
          <w:szCs w:val="18"/>
        </w:rPr>
      </w:pP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18"/>
        </w:rPr>
        <w:t>CENTERSTAGE</w:t>
      </w:r>
      <w:r w:rsidR="006F078B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Baltimore, MD 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J</w:t>
      </w:r>
      <w:r w:rsidR="006F078B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une 1997 – Aug 1998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</w:t>
      </w:r>
    </w:p>
    <w:p w:rsidR="005A3C71" w:rsidRPr="00C829E3" w:rsidRDefault="005A3C71" w:rsidP="00C829E3">
      <w:pPr>
        <w:pStyle w:val="Body"/>
        <w:rPr>
          <w:rStyle w:val="Body1"/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  <w:r w:rsidRPr="00EA3FE5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>Business Manager</w:t>
      </w:r>
      <w:r w:rsidRPr="00494911">
        <w:rPr>
          <w:rStyle w:val="Body1"/>
          <w:rFonts w:ascii="Garamond" w:hAnsi="Garamond" w:cs="Avenir-Heavy"/>
          <w:i/>
          <w:color w:val="000000" w:themeColor="text1"/>
          <w:sz w:val="24"/>
          <w:szCs w:val="18"/>
        </w:rPr>
        <w:t xml:space="preserve"> 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18"/>
        </w:rPr>
        <w:t>COLLINGSWOOD NURSING &amp; REHABILITATION CENTER</w:t>
      </w:r>
      <w:r w:rsidR="006F078B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 Rockville, MD 1989 – 1994 </w:t>
      </w:r>
      <w:r w:rsidRPr="00EA3FE5">
        <w:rPr>
          <w:rStyle w:val="Body1"/>
          <w:rFonts w:ascii="Garamond" w:hAnsi="Garamond" w:cs="Avenir-Heavy"/>
          <w:b/>
          <w:bCs/>
          <w:i/>
          <w:color w:val="000000" w:themeColor="text1"/>
          <w:sz w:val="24"/>
          <w:szCs w:val="18"/>
        </w:rPr>
        <w:t>Activities Associate</w:t>
      </w:r>
    </w:p>
    <w:p w:rsidR="00802CC8" w:rsidRPr="00E72E1F" w:rsidRDefault="00802CC8" w:rsidP="005A3C71">
      <w:pPr>
        <w:pStyle w:val="Body"/>
        <w:rPr>
          <w:rFonts w:ascii="Garamond" w:hAnsi="Garamond" w:cs="Avenir-Black"/>
          <w:b/>
          <w:caps/>
          <w:color w:val="000000" w:themeColor="text1"/>
          <w:spacing w:val="40"/>
          <w:sz w:val="16"/>
          <w:szCs w:val="16"/>
        </w:rPr>
      </w:pPr>
    </w:p>
    <w:p w:rsidR="00F50BEF" w:rsidRDefault="005A3C71" w:rsidP="005A3C71">
      <w:pPr>
        <w:pStyle w:val="Body"/>
        <w:pBdr>
          <w:bottom w:val="single" w:sz="6" w:space="1" w:color="auto"/>
        </w:pBd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  <w:r w:rsidRPr="00494911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education</w:t>
      </w:r>
    </w:p>
    <w:p w:rsidR="00494911" w:rsidRDefault="00494911" w:rsidP="00EA3FE5">
      <w:pPr>
        <w:rPr>
          <w:rStyle w:val="Body1"/>
          <w:color w:val="000000"/>
          <w:lang w:val="en-GB"/>
        </w:rPr>
      </w:pPr>
      <w:r w:rsidRPr="00494911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TOWSON UNIVERSITY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, Towson, MD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br/>
        <w:t xml:space="preserve">Bachelor of Science in Theatre Administration, minor in Business,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1997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br/>
        <w:t>Awards: Class Valedictorian, TU's Outstanding Man of the Year</w:t>
      </w:r>
    </w:p>
    <w:p w:rsidR="00494911" w:rsidRDefault="00494911" w:rsidP="00494911">
      <w:pPr>
        <w:rPr>
          <w:rStyle w:val="Body1"/>
        </w:rPr>
      </w:pPr>
    </w:p>
    <w:p w:rsidR="00F50BEF" w:rsidRDefault="00701995" w:rsidP="00EA3FE5">
      <w:pPr>
        <w:pStyle w:val="Body"/>
        <w:pBdr>
          <w:bottom w:val="single" w:sz="6" w:space="1" w:color="auto"/>
        </w:pBd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  <w: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additional training</w:t>
      </w:r>
    </w:p>
    <w:p w:rsidR="00494911" w:rsidRPr="00701995" w:rsidRDefault="00494911" w:rsidP="00EA3FE5">
      <w:pPr>
        <w:pStyle w:val="Body"/>
        <w:rPr>
          <w:rStyle w:val="Body1"/>
          <w:color w:val="auto"/>
          <w:lang w:val="en-US"/>
        </w:rPr>
      </w:pPr>
      <w:r w:rsidRPr="00701995">
        <w:rPr>
          <w:rStyle w:val="Body1"/>
          <w:rFonts w:ascii="Garamond" w:hAnsi="Garamond" w:cs="Avenir-Heavy"/>
          <w:b/>
          <w:color w:val="000000" w:themeColor="text1"/>
          <w:sz w:val="24"/>
          <w:szCs w:val="18"/>
        </w:rPr>
        <w:t>WUJS INSTITUTE ARAD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, Graduate Center for Heb</w:t>
      </w:r>
      <w:r w:rsidR="00C829E3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rew, Jewish and Israeli Studies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1999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701995">
        <w:rPr>
          <w:rStyle w:val="Body1"/>
          <w:rFonts w:ascii="Garamond" w:hAnsi="Garamond" w:cs="Avenir-Heavy"/>
          <w:b/>
          <w:color w:val="000000" w:themeColor="text1"/>
          <w:sz w:val="24"/>
          <w:szCs w:val="18"/>
        </w:rPr>
        <w:t>BOSTON UNIVERSITY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  <w:t>Certifica</w:t>
      </w:r>
      <w:r w:rsidR="00C829E3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 xml:space="preserve">te in Professional Fundraising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2016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701995">
        <w:rPr>
          <w:rStyle w:val="Body1"/>
          <w:rFonts w:ascii="Garamond" w:hAnsi="Garamond" w:cs="Avenir-Heavy"/>
          <w:b/>
          <w:color w:val="000000" w:themeColor="text1"/>
          <w:sz w:val="24"/>
          <w:szCs w:val="18"/>
        </w:rPr>
        <w:t>SHRM HR GENERALIST CERTIFICATE PROGRAM</w:t>
      </w:r>
      <w:r w:rsidRPr="00494911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  <w:t xml:space="preserve">Awarded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2001</w:t>
      </w:r>
    </w:p>
    <w:p w:rsidR="00494911" w:rsidRPr="00E72E1F" w:rsidRDefault="00494911" w:rsidP="005A3C71">
      <w:pPr>
        <w:pStyle w:val="Body"/>
        <w:rPr>
          <w:rFonts w:ascii="Garamond" w:hAnsi="Garamond" w:cs="Avenir-Black"/>
          <w:b/>
          <w:caps/>
          <w:color w:val="000000" w:themeColor="text1"/>
          <w:spacing w:val="40"/>
          <w:sz w:val="16"/>
          <w:szCs w:val="16"/>
        </w:rPr>
      </w:pPr>
    </w:p>
    <w:p w:rsidR="00F50BEF" w:rsidRDefault="00701995" w:rsidP="005A3C71">
      <w:pPr>
        <w:pStyle w:val="Body"/>
        <w:pBdr>
          <w:bottom w:val="single" w:sz="6" w:space="1" w:color="auto"/>
        </w:pBd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  <w: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additional</w:t>
      </w:r>
      <w:r w:rsidRPr="00494911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 xml:space="preserve"> </w:t>
      </w:r>
      <w:r w:rsidR="005A3C71" w:rsidRPr="00494911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experience</w:t>
      </w:r>
    </w:p>
    <w:p w:rsidR="00EB6C70" w:rsidRDefault="00EB6C70" w:rsidP="00EA3FE5">
      <w:pPr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</w:pPr>
      <w:r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 xml:space="preserve">Treasurer </w:t>
      </w:r>
      <w:r w:rsidRPr="00EB6C70">
        <w:rPr>
          <w:rStyle w:val="Body1"/>
          <w:rFonts w:ascii="Garamond" w:hAnsi="Garamond" w:cs="Avenir-Heavy"/>
          <w:bCs/>
          <w:color w:val="000000" w:themeColor="text1"/>
          <w:sz w:val="24"/>
          <w:szCs w:val="18"/>
          <w:lang w:val="en-GB"/>
        </w:rPr>
        <w:t>Leadership Montgomery</w:t>
      </w:r>
      <w:r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, Montgomery</w:t>
      </w:r>
      <w:bookmarkStart w:id="0" w:name="_GoBack"/>
      <w:bookmarkEnd w:id="0"/>
      <w:r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County, MD 2019 to date</w:t>
      </w:r>
    </w:p>
    <w:p w:rsidR="00EA3FE5" w:rsidRDefault="00701995" w:rsidP="00EA3FE5">
      <w:pPr>
        <w:rPr>
          <w:rStyle w:val="Body1"/>
          <w:color w:val="000000"/>
          <w:lang w:val="en-GB"/>
        </w:rPr>
      </w:pPr>
      <w:r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Leadership Montgomery</w:t>
      </w:r>
      <w:r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Class of 2019</w:t>
      </w:r>
      <w:r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br/>
      </w:r>
      <w:r w:rsid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Governance Chair/</w:t>
      </w:r>
      <w:r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Member</w:t>
      </w:r>
      <w:r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, Rockville Chamber of Commer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ce, Montgomery County, MD 2018 to date</w:t>
      </w:r>
      <w:r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</w:t>
      </w:r>
    </w:p>
    <w:p w:rsidR="00EA3FE5" w:rsidRDefault="00EA3FE5" w:rsidP="00EA3FE5">
      <w:pPr>
        <w:rPr>
          <w:rStyle w:val="Body1"/>
        </w:rPr>
      </w:pPr>
      <w:r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Co-Chair</w:t>
      </w:r>
      <w:r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CFRE Review Class Association of Fundraising Professionals, DC Chapter </w:t>
      </w:r>
      <w:r w:rsidR="00F04290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2016 to </w:t>
      </w:r>
      <w:r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date</w:t>
      </w:r>
      <w:r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</w:t>
      </w:r>
    </w:p>
    <w:p w:rsidR="00701995" w:rsidRDefault="00212BFE" w:rsidP="00EA3FE5">
      <w:pPr>
        <w:rPr>
          <w:rStyle w:val="Body1"/>
        </w:rPr>
      </w:pPr>
      <w:r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Board Member</w:t>
      </w:r>
      <w:r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Yeshiva of Greater Washington - Tiferes Gedali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ah, Montgomery County, MD 2016-2018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br/>
      </w:r>
      <w:r w:rsidR="00701995"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Selection Committee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AIM for Excellence Award, Center for Nonprofit Advancement, DC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2012-2017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br/>
      </w:r>
      <w:r w:rsidR="00701995"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Building Committee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Alef Bet Montessori, Montgomery County, MD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2015-2018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br/>
      </w:r>
      <w:r w:rsidR="00701995"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Board Secretary/Member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Adventure Theatre Musical Theatre Center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2013-2017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br/>
      </w:r>
      <w:r w:rsidR="00701995" w:rsidRPr="00212BFE">
        <w:rPr>
          <w:rStyle w:val="Body1"/>
          <w:rFonts w:ascii="Garamond" w:hAnsi="Garamond" w:cs="Avenir-Heavy"/>
          <w:b/>
          <w:color w:val="000000" w:themeColor="text1"/>
          <w:sz w:val="24"/>
          <w:szCs w:val="18"/>
          <w:lang w:val="en-GB"/>
        </w:rPr>
        <w:t>Coach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 Hapoel Soc</w:t>
      </w:r>
      <w:r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cer Youth League, </w:t>
      </w:r>
      <w:r w:rsidR="00701995" w:rsidRPr="0070199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 xml:space="preserve">Wheaton, MD </w:t>
      </w:r>
      <w:r w:rsidR="00EA3FE5">
        <w:rPr>
          <w:rStyle w:val="Body1"/>
          <w:rFonts w:ascii="Garamond" w:hAnsi="Garamond" w:cs="Avenir-Heavy"/>
          <w:color w:val="000000" w:themeColor="text1"/>
          <w:sz w:val="24"/>
          <w:szCs w:val="18"/>
          <w:lang w:val="en-GB"/>
        </w:rPr>
        <w:t>2000-2005</w:t>
      </w:r>
    </w:p>
    <w:p w:rsidR="00EA3FE5" w:rsidRPr="00EB6C70" w:rsidRDefault="00EA3FE5" w:rsidP="00EA3FE5">
      <w:pPr>
        <w:rPr>
          <w:rStyle w:val="Body1"/>
          <w:sz w:val="10"/>
          <w:szCs w:val="10"/>
        </w:rPr>
      </w:pPr>
    </w:p>
    <w:p w:rsidR="00F50BEF" w:rsidRDefault="00EA3FE5" w:rsidP="00C829E3">
      <w:pPr>
        <w:pStyle w:val="Body"/>
        <w:pBdr>
          <w:bottom w:val="single" w:sz="6" w:space="1" w:color="auto"/>
        </w:pBd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  <w:r w:rsidRPr="00EA3FE5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SELECT PUBLIC SPEAKING ENGAGEMENTS</w:t>
      </w:r>
      <w:r w:rsidRPr="00C829E3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 </w:t>
      </w:r>
    </w:p>
    <w:p w:rsidR="00EB6C70" w:rsidRDefault="00EB6C70" w:rsidP="00E72E1F">
      <w:pPr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</w:pPr>
      <w:r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Financial Management for Non-profits: </w:t>
      </w:r>
      <w:r w:rsidRPr="00EB6C70">
        <w:rPr>
          <w:rStyle w:val="Body1"/>
          <w:rFonts w:ascii="Garamond" w:hAnsi="Garamond" w:cs="Avenir-Heavy"/>
          <w:iCs/>
          <w:color w:val="000000" w:themeColor="text1"/>
          <w:sz w:val="23"/>
          <w:szCs w:val="23"/>
          <w:lang w:val="en-GB"/>
        </w:rPr>
        <w:t>Appalachian Regional Commission (Winter 2020/2021) Online</w:t>
      </w:r>
      <w:r>
        <w:rPr>
          <w:rStyle w:val="Body1"/>
          <w:rFonts w:ascii="Garamond" w:hAnsi="Garamond" w:cs="Avenir-Heavy"/>
          <w:iCs/>
          <w:color w:val="000000" w:themeColor="text1"/>
          <w:sz w:val="23"/>
          <w:szCs w:val="23"/>
          <w:lang w:val="en-GB"/>
        </w:rPr>
        <w:t xml:space="preserve"> trimester course</w:t>
      </w:r>
    </w:p>
    <w:p w:rsidR="00E72E1F" w:rsidRPr="008F0E58" w:rsidRDefault="00E72E1F" w:rsidP="00E72E1F">
      <w:pPr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How Historically White Organizations Support Leadership of </w:t>
      </w:r>
      <w:proofErr w:type="spellStart"/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Color</w:t>
      </w:r>
      <w:proofErr w:type="spellEnd"/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; </w:t>
      </w:r>
      <w:r w:rsidRPr="008F0E58">
        <w:rPr>
          <w:rStyle w:val="Body1"/>
          <w:rFonts w:ascii="Garamond" w:hAnsi="Garamond" w:cs="Avenir-Heavy"/>
          <w:iCs/>
          <w:color w:val="000000" w:themeColor="text1"/>
          <w:sz w:val="23"/>
          <w:szCs w:val="23"/>
          <w:lang w:val="en-GB"/>
        </w:rPr>
        <w:t>MD Arts Summit (May 2020)</w:t>
      </w:r>
      <w:r w:rsidR="008F0E58" w:rsidRPr="008F0E58">
        <w:rPr>
          <w:rStyle w:val="Body1"/>
          <w:rFonts w:ascii="Garamond" w:hAnsi="Garamond" w:cs="Avenir-Heavy"/>
          <w:iCs/>
          <w:color w:val="000000" w:themeColor="text1"/>
          <w:sz w:val="23"/>
          <w:szCs w:val="23"/>
          <w:lang w:val="en-GB"/>
        </w:rPr>
        <w:t xml:space="preserve"> Online</w:t>
      </w:r>
    </w:p>
    <w:p w:rsidR="00E72E1F" w:rsidRPr="008F0E58" w:rsidRDefault="00E72E1F" w:rsidP="00E72E1F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Financial Analysis for Your </w:t>
      </w:r>
      <w:proofErr w:type="spellStart"/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Nonprofit</w:t>
      </w:r>
      <w:proofErr w:type="spellEnd"/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Tidewater Community College (Nov 2017, Nov 2019), Suffolk, VA</w:t>
      </w:r>
    </w:p>
    <w:p w:rsidR="00EA3FE5" w:rsidRPr="008F0E58" w:rsidRDefault="00EA3FE5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How to Build a Planned Giving Program: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Tidew</w:t>
      </w:r>
      <w:r w:rsidR="00212BFE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ater Community College (Nov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2018), Suffolk, VA</w:t>
      </w:r>
    </w:p>
    <w:p w:rsidR="00EA3FE5" w:rsidRPr="008F0E58" w:rsidRDefault="00EA3FE5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An Introduction to Planned Giving: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</w:t>
      </w:r>
      <w:r w:rsidR="00212BFE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George Mason University (Oct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2018), Herndon, VA</w:t>
      </w:r>
    </w:p>
    <w:p w:rsidR="00EA3FE5" w:rsidRPr="008F0E58" w:rsidRDefault="00EA3FE5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Effective Fundraising Operations: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Catalogue for Philanthropy (Summer 2017), Washington, DC </w:t>
      </w:r>
    </w:p>
    <w:p w:rsidR="00EA3FE5" w:rsidRPr="008F0E58" w:rsidRDefault="00EA3FE5" w:rsidP="00802CC8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Prospect Research: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</w:t>
      </w:r>
      <w:r w:rsidR="00E72E1F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AFP</w:t>
      </w:r>
      <w:r w:rsidR="00802CC8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DC</w:t>
      </w:r>
      <w:r w:rsidR="004B003B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CFRE review course (Fall </w:t>
      </w:r>
      <w:r w:rsidR="00802CC8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2017, 2018</w:t>
      </w:r>
      <w:r w:rsid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, 2019</w:t>
      </w:r>
      <w:r w:rsidR="00802CC8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, Jan 2019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), Washington, DC </w:t>
      </w:r>
    </w:p>
    <w:p w:rsidR="00EA3FE5" w:rsidRPr="008F0E58" w:rsidRDefault="00802CC8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A</w:t>
      </w:r>
      <w:r w:rsidR="00EA3FE5"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natomy of </w:t>
      </w:r>
      <w:proofErr w:type="spellStart"/>
      <w:r w:rsidR="00EA3FE5"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Nonprofit</w:t>
      </w:r>
      <w:proofErr w:type="spellEnd"/>
      <w:r w:rsidR="00EA3FE5"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 Financial Management:</w:t>
      </w:r>
      <w:r w:rsidR="00EA3FE5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Tidew</w:t>
      </w:r>
      <w:r w:rsidR="00212BFE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ater Community College (Feb</w:t>
      </w:r>
      <w:r w:rsidR="00EA3FE5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2017</w:t>
      </w:r>
      <w:r w:rsidR="009458B8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, April 2020</w:t>
      </w:r>
      <w:r w:rsidR="00EA3FE5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), Suffolk, VA</w:t>
      </w:r>
    </w:p>
    <w:p w:rsidR="00EA3FE5" w:rsidRPr="008F0E58" w:rsidRDefault="00EA3FE5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The Value of Volunteers</w:t>
      </w:r>
      <w:r w:rsidR="00212BFE"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:</w:t>
      </w:r>
      <w:r w:rsidR="00212BFE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Nonprofit Montgomery (Dec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2016), Rockville, MD</w:t>
      </w:r>
    </w:p>
    <w:p w:rsidR="00EA3FE5" w:rsidRPr="008F0E58" w:rsidRDefault="00EA3FE5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Board Succession Planning: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Rockvil</w:t>
      </w:r>
      <w:r w:rsidR="00212BFE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le Chamber of Commerce (Nov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2016), Rockville, MD </w:t>
      </w:r>
    </w:p>
    <w:p w:rsidR="00EA3FE5" w:rsidRPr="008F0E58" w:rsidRDefault="00EA3FE5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Best Practices Learned: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AIM Award for Excellence in Nonprofit Management (May 2016), Washington, DC</w:t>
      </w:r>
    </w:p>
    <w:p w:rsidR="00EA3FE5" w:rsidRPr="008F0E58" w:rsidRDefault="00EA3FE5" w:rsidP="00EA3FE5">
      <w:pPr>
        <w:rPr>
          <w:rStyle w:val="Body1"/>
          <w:sz w:val="23"/>
          <w:szCs w:val="23"/>
        </w:rPr>
      </w:pP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Engaging the </w:t>
      </w:r>
      <w:r w:rsidR="00212BFE"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N</w:t>
      </w: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ext </w:t>
      </w:r>
      <w:r w:rsidR="00212BFE"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G</w:t>
      </w: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eneration in the </w:t>
      </w:r>
      <w:proofErr w:type="spellStart"/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Nonprofit</w:t>
      </w:r>
      <w:proofErr w:type="spellEnd"/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 xml:space="preserve"> </w:t>
      </w:r>
      <w:r w:rsidR="00212BFE"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W</w:t>
      </w:r>
      <w:r w:rsidRPr="008F0E58">
        <w:rPr>
          <w:rStyle w:val="Body1"/>
          <w:rFonts w:ascii="Garamond" w:hAnsi="Garamond" w:cs="Avenir-Heavy"/>
          <w:i/>
          <w:color w:val="000000" w:themeColor="text1"/>
          <w:sz w:val="23"/>
          <w:szCs w:val="23"/>
          <w:lang w:val="en-GB"/>
        </w:rPr>
        <w:t>orkforce: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Nonprofi</w:t>
      </w:r>
      <w:r w:rsidR="00212BFE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>t</w:t>
      </w:r>
      <w:proofErr w:type="spellEnd"/>
      <w:r w:rsidR="00212BFE"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Capacity Conference (Sept</w:t>
      </w:r>
      <w:r w:rsidRPr="008F0E58">
        <w:rPr>
          <w:rStyle w:val="Body1"/>
          <w:rFonts w:ascii="Garamond" w:hAnsi="Garamond" w:cs="Avenir-Heavy"/>
          <w:color w:val="000000" w:themeColor="text1"/>
          <w:sz w:val="23"/>
          <w:szCs w:val="23"/>
          <w:lang w:val="en-GB"/>
        </w:rPr>
        <w:t xml:space="preserve"> 2014), Washington, DC</w:t>
      </w:r>
    </w:p>
    <w:p w:rsidR="00C829E3" w:rsidRPr="00EB6C70" w:rsidRDefault="00C829E3" w:rsidP="005A3C71">
      <w:pPr>
        <w:pStyle w:val="Body"/>
        <w:rPr>
          <w:rFonts w:ascii="Garamond" w:hAnsi="Garamond" w:cs="Avenir-Black"/>
          <w:b/>
          <w:caps/>
          <w:color w:val="000000" w:themeColor="text1"/>
          <w:spacing w:val="40"/>
          <w:sz w:val="10"/>
          <w:szCs w:val="10"/>
        </w:rPr>
      </w:pPr>
    </w:p>
    <w:p w:rsidR="00F50BEF" w:rsidRDefault="00C829E3" w:rsidP="005A3C71">
      <w:pPr>
        <w:pStyle w:val="Body"/>
        <w:pBdr>
          <w:bottom w:val="single" w:sz="6" w:space="1" w:color="auto"/>
        </w:pBd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  <w: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 xml:space="preserve">references </w:t>
      </w:r>
    </w:p>
    <w:p w:rsidR="00F50BEF" w:rsidRPr="00EA3FE5" w:rsidRDefault="00C829E3" w:rsidP="00F50BEF">
      <w:pPr>
        <w:pStyle w:val="Body"/>
        <w:rPr>
          <w:rStyle w:val="LargeTitle"/>
          <w:rFonts w:eastAsiaTheme="minorEastAsia"/>
          <w:color w:val="auto"/>
          <w:lang w:val="en-US"/>
        </w:rPr>
      </w:pPr>
      <w:r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References provided upon request</w:t>
      </w:r>
      <w:r w:rsidR="00EA3FE5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br w:type="page"/>
      </w:r>
      <w:r w:rsidR="00F50BEF" w:rsidRPr="00EA3FE5">
        <w:rPr>
          <w:rStyle w:val="LargeTitle"/>
          <w:rFonts w:ascii="Century Schoolbook" w:hAnsi="Century Schoolbook" w:cs="MinionPro-Regular"/>
          <w:b w:val="0"/>
          <w:bCs w:val="0"/>
          <w:color w:val="000000" w:themeColor="text1"/>
          <w:sz w:val="80"/>
          <w:szCs w:val="80"/>
        </w:rPr>
        <w:lastRenderedPageBreak/>
        <w:t>Leon S</w:t>
      </w:r>
      <w:r w:rsidR="00F50BEF">
        <w:rPr>
          <w:rStyle w:val="LargeTitle"/>
          <w:rFonts w:ascii="Century Schoolbook" w:hAnsi="Century Schoolbook" w:cs="MinionPro-Regular"/>
          <w:b w:val="0"/>
          <w:bCs w:val="0"/>
          <w:color w:val="000000" w:themeColor="text1"/>
          <w:sz w:val="80"/>
          <w:szCs w:val="80"/>
        </w:rPr>
        <w:t>eemann,</w:t>
      </w:r>
      <w:r w:rsidR="00F50BEF" w:rsidRPr="00C829E3">
        <w:rPr>
          <w:rStyle w:val="LargeTitle"/>
          <w:rFonts w:ascii="Century Schoolbook" w:hAnsi="Century Schoolbook" w:cs="MinionPro-Regular"/>
          <w:b w:val="0"/>
          <w:bCs w:val="0"/>
          <w:smallCaps/>
          <w:color w:val="000000" w:themeColor="text1"/>
          <w:position w:val="-12"/>
          <w:sz w:val="48"/>
          <w:szCs w:val="80"/>
        </w:rPr>
        <w:t>cfre</w:t>
      </w:r>
    </w:p>
    <w:p w:rsidR="00F50BEF" w:rsidRPr="006F329E" w:rsidRDefault="00F50BEF" w:rsidP="00F50BEF">
      <w:pPr>
        <w:pStyle w:val="Body"/>
        <w:spacing w:after="113"/>
        <w:ind w:right="360"/>
        <w:rPr>
          <w:rStyle w:val="Body1"/>
        </w:rPr>
      </w:pPr>
      <w:r w:rsidRPr="006F329E">
        <w:rPr>
          <w:rFonts w:ascii="Avenir-Light" w:hAnsi="Avenir-Light" w:cs="Avenir-Light"/>
          <w:caps/>
          <w:color w:val="000000" w:themeColor="text1"/>
          <w:spacing w:val="56"/>
          <w:sz w:val="28"/>
          <w:szCs w:val="28"/>
        </w:rPr>
        <w:t>non-profit executive | speaker</w:t>
      </w:r>
    </w:p>
    <w:p w:rsidR="006F078B" w:rsidRDefault="006F078B" w:rsidP="006F078B">
      <w:pPr>
        <w:pStyle w:val="Body"/>
        <w:tabs>
          <w:tab w:val="left" w:pos="1361"/>
        </w:tabs>
        <w:rPr>
          <w:rFonts w:ascii="Garamond" w:hAnsi="Garamond" w:cs="Avenir-Medium"/>
          <w:color w:val="000000" w:themeColor="text1"/>
          <w:spacing w:val="-2"/>
          <w:sz w:val="24"/>
          <w:szCs w:val="16"/>
        </w:rPr>
      </w:pP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>Mobile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(301) 938-5579</w:t>
      </w:r>
      <w:r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•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</w:t>
      </w: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 xml:space="preserve">Home 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>(301) 309-1293</w:t>
      </w:r>
      <w:r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•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</w:t>
      </w: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 xml:space="preserve">Email </w:t>
      </w:r>
      <w:hyperlink r:id="rId5" w:history="1">
        <w:r w:rsidRPr="007648BB">
          <w:rPr>
            <w:rStyle w:val="Hyperlink"/>
            <w:rFonts w:ascii="Garamond" w:hAnsi="Garamond" w:cs="Avenir-Medium"/>
            <w:color w:val="000000" w:themeColor="text1"/>
            <w:spacing w:val="-2"/>
            <w:sz w:val="24"/>
            <w:szCs w:val="16"/>
            <w:u w:val="none"/>
          </w:rPr>
          <w:t>leon@shraterseemann.com</w:t>
        </w:r>
      </w:hyperlink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 </w:t>
      </w:r>
    </w:p>
    <w:p w:rsidR="006F078B" w:rsidRPr="006F329E" w:rsidRDefault="006F078B" w:rsidP="006F078B">
      <w:pPr>
        <w:pStyle w:val="Body"/>
        <w:tabs>
          <w:tab w:val="left" w:pos="1361"/>
        </w:tabs>
        <w:rPr>
          <w:rStyle w:val="Body1"/>
        </w:rPr>
      </w:pPr>
      <w:r w:rsidRPr="006F329E">
        <w:rPr>
          <w:rStyle w:val="ListBold"/>
          <w:rFonts w:ascii="Garamond" w:hAnsi="Garamond" w:cs="Avenir-Heavy"/>
          <w:b w:val="0"/>
          <w:bCs w:val="0"/>
          <w:color w:val="000000" w:themeColor="text1"/>
          <w:sz w:val="24"/>
        </w:rPr>
        <w:t xml:space="preserve">Address </w:t>
      </w:r>
      <w:r>
        <w:rPr>
          <w:rFonts w:ascii="Garamond" w:hAnsi="Garamond" w:cs="Avenir-Medium"/>
          <w:color w:val="000000" w:themeColor="text1"/>
          <w:spacing w:val="-2"/>
          <w:sz w:val="24"/>
          <w:szCs w:val="16"/>
        </w:rPr>
        <w:t xml:space="preserve">12000 Greenleaf Ave., </w:t>
      </w:r>
      <w:r w:rsidRPr="006F329E">
        <w:rPr>
          <w:rFonts w:ascii="Garamond" w:hAnsi="Garamond" w:cs="Avenir-Medium"/>
          <w:color w:val="000000" w:themeColor="text1"/>
          <w:spacing w:val="-2"/>
          <w:sz w:val="24"/>
          <w:szCs w:val="16"/>
        </w:rPr>
        <w:t>Potomac, MD 20854</w:t>
      </w:r>
    </w:p>
    <w:p w:rsidR="00F50BEF" w:rsidRDefault="00F50BEF" w:rsidP="005A3C71">
      <w:pPr>
        <w:pStyle w:val="Body"/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</w:p>
    <w:p w:rsidR="00F50BEF" w:rsidRDefault="00F50BEF" w:rsidP="005A3C71">
      <w:pPr>
        <w:pStyle w:val="Body"/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</w:p>
    <w:p w:rsidR="00F50BEF" w:rsidRDefault="005A3C71" w:rsidP="005A3C71">
      <w:pPr>
        <w:pStyle w:val="Body"/>
        <w:pBdr>
          <w:bottom w:val="single" w:sz="6" w:space="1" w:color="auto"/>
        </w:pBdr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  <w:r w:rsidRPr="00701995"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  <w:t>REFERENCES</w:t>
      </w:r>
    </w:p>
    <w:p w:rsidR="005A3C71" w:rsidRPr="00701995" w:rsidRDefault="005A3C71" w:rsidP="005A3C71">
      <w:pPr>
        <w:pStyle w:val="Body"/>
        <w:rPr>
          <w:rFonts w:ascii="Garamond" w:hAnsi="Garamond" w:cs="Avenir-Black"/>
          <w:b/>
          <w:caps/>
          <w:color w:val="000000" w:themeColor="text1"/>
          <w:spacing w:val="40"/>
          <w:sz w:val="24"/>
          <w:szCs w:val="20"/>
        </w:rPr>
      </w:pPr>
    </w:p>
    <w:p w:rsidR="005A3C71" w:rsidRPr="006F329E" w:rsidRDefault="005A3C71" w:rsidP="005A3C71">
      <w:pPr>
        <w:pStyle w:val="Body"/>
        <w:spacing w:after="170"/>
        <w:rPr>
          <w:rStyle w:val="Body1"/>
        </w:rPr>
      </w:pP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Kevin Shane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t>Board President Emeritus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Adventure Theatre MTC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301-512-3354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 xml:space="preserve">KevinRShane@gmail.com </w:t>
      </w:r>
    </w:p>
    <w:p w:rsidR="005A3C71" w:rsidRPr="006F329E" w:rsidRDefault="005A3C71" w:rsidP="005A3C71">
      <w:pPr>
        <w:pStyle w:val="Body"/>
        <w:spacing w:after="170"/>
        <w:rPr>
          <w:rStyle w:val="Body1"/>
        </w:rPr>
      </w:pP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Michael J. Bobbitt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Artistic Director Emeritus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Adventure Theatre MTC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202-251-4209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 xml:space="preserve">mbobbitt@AdventureTheatre-mtc.org </w:t>
      </w:r>
    </w:p>
    <w:p w:rsidR="005A3C71" w:rsidRPr="006F329E" w:rsidRDefault="005A3C71" w:rsidP="005A3C71">
      <w:pPr>
        <w:pStyle w:val="Body"/>
        <w:spacing w:after="170"/>
        <w:rPr>
          <w:rStyle w:val="Body1"/>
        </w:rPr>
      </w:pP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Louis Mayberg</w:t>
      </w: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br/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t>Board President Emeritus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Yeshiva of Greater Washington – Tiferes Gedaliah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202-256-1970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lmayberg@gmail.com</w:t>
      </w:r>
    </w:p>
    <w:p w:rsidR="005A3C71" w:rsidRPr="006F329E" w:rsidRDefault="005A3C71" w:rsidP="005A3C71">
      <w:pPr>
        <w:pStyle w:val="Body"/>
        <w:spacing w:before="113"/>
        <w:rPr>
          <w:rStyle w:val="Body1"/>
        </w:rPr>
      </w:pPr>
      <w:r w:rsidRPr="006F329E">
        <w:rPr>
          <w:rStyle w:val="Body1"/>
          <w:rFonts w:ascii="Garamond" w:hAnsi="Garamond" w:cs="Avenir-Heavy"/>
          <w:color w:val="000000" w:themeColor="text1"/>
          <w:sz w:val="24"/>
          <w:szCs w:val="18"/>
        </w:rPr>
        <w:t>Linda Harper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Supervisor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Cultural Tourism DC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202-494-9807</w:t>
      </w:r>
      <w:r w:rsidRPr="006F329E">
        <w:rPr>
          <w:rStyle w:val="Body1"/>
          <w:rFonts w:ascii="Garamond" w:hAnsi="Garamond" w:cs="Avenir-Medium"/>
          <w:color w:val="000000" w:themeColor="text1"/>
          <w:sz w:val="24"/>
          <w:szCs w:val="18"/>
        </w:rPr>
        <w:br/>
        <w:t>Ldharperdc@comcast.net</w:t>
      </w:r>
    </w:p>
    <w:p w:rsidR="00494911" w:rsidRPr="006F329E" w:rsidRDefault="00494911" w:rsidP="005A3C71">
      <w:pPr>
        <w:spacing w:before="240"/>
        <w:rPr>
          <w:rFonts w:ascii="Garamond" w:hAnsi="Garamond"/>
          <w:color w:val="000000" w:themeColor="text1"/>
        </w:rPr>
      </w:pPr>
    </w:p>
    <w:sectPr w:rsidR="00494911" w:rsidRPr="006F329E" w:rsidSect="00802CC8">
      <w:pgSz w:w="12240" w:h="15840"/>
      <w:pgMar w:top="432" w:right="720" w:bottom="720" w:left="1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Heavy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altName w:val="M 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71"/>
    <w:rsid w:val="001F3BF3"/>
    <w:rsid w:val="00212BFE"/>
    <w:rsid w:val="003243B3"/>
    <w:rsid w:val="003702DF"/>
    <w:rsid w:val="0037183C"/>
    <w:rsid w:val="00494911"/>
    <w:rsid w:val="004B003B"/>
    <w:rsid w:val="005A3C71"/>
    <w:rsid w:val="006E42E1"/>
    <w:rsid w:val="006F078B"/>
    <w:rsid w:val="006F329E"/>
    <w:rsid w:val="00701995"/>
    <w:rsid w:val="00725CC9"/>
    <w:rsid w:val="007648BB"/>
    <w:rsid w:val="00802CC8"/>
    <w:rsid w:val="008F0E58"/>
    <w:rsid w:val="009458B8"/>
    <w:rsid w:val="00977A8A"/>
    <w:rsid w:val="00C829E3"/>
    <w:rsid w:val="00E72E1F"/>
    <w:rsid w:val="00EA3FE5"/>
    <w:rsid w:val="00EB6C70"/>
    <w:rsid w:val="00F04290"/>
    <w:rsid w:val="00F50B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17FC"/>
  <w15:docId w15:val="{E4C32FBF-9FA2-4D59-AB8A-7644A57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5A3C71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OpenSans-CondensedLight" w:hAnsi="OpenSans-CondensedLight" w:cs="OpenSans-CondensedLight"/>
      <w:color w:val="000000"/>
      <w:sz w:val="22"/>
      <w:szCs w:val="22"/>
      <w:lang w:val="en-GB"/>
    </w:rPr>
  </w:style>
  <w:style w:type="character" w:customStyle="1" w:styleId="Body1">
    <w:name w:val="Body1"/>
    <w:uiPriority w:val="99"/>
    <w:rsid w:val="005A3C71"/>
    <w:rPr>
      <w:rFonts w:ascii="OpenSans" w:hAnsi="OpenSans" w:cs="OpenSans"/>
      <w:spacing w:val="-2"/>
      <w:sz w:val="16"/>
      <w:szCs w:val="16"/>
    </w:rPr>
  </w:style>
  <w:style w:type="paragraph" w:customStyle="1" w:styleId="NoParagraphStyle">
    <w:name w:val="[No Paragraph Style]"/>
    <w:rsid w:val="005A3C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Spacer">
    <w:name w:val="Spacer"/>
    <w:basedOn w:val="Body1"/>
    <w:uiPriority w:val="99"/>
    <w:rsid w:val="005A3C71"/>
    <w:rPr>
      <w:rFonts w:ascii="OpenSans" w:hAnsi="OpenSans" w:cs="OpenSans"/>
      <w:spacing w:val="-2"/>
      <w:position w:val="4"/>
      <w:sz w:val="8"/>
      <w:szCs w:val="8"/>
    </w:rPr>
  </w:style>
  <w:style w:type="character" w:customStyle="1" w:styleId="LargeTitle">
    <w:name w:val="Large Title"/>
    <w:uiPriority w:val="99"/>
    <w:rsid w:val="005A3C71"/>
    <w:rPr>
      <w:rFonts w:ascii="Montserrat-Bold" w:hAnsi="Montserrat-Bold" w:cs="Montserrat-Bold"/>
      <w:b/>
      <w:bCs/>
      <w:spacing w:val="80"/>
      <w:sz w:val="40"/>
      <w:szCs w:val="40"/>
    </w:rPr>
  </w:style>
  <w:style w:type="character" w:customStyle="1" w:styleId="ListBold">
    <w:name w:val="List Bold"/>
    <w:basedOn w:val="Body1"/>
    <w:uiPriority w:val="99"/>
    <w:rsid w:val="005A3C71"/>
    <w:rPr>
      <w:rFonts w:ascii="OpenSans" w:hAnsi="OpenSans" w:cs="OpenSans"/>
      <w:b/>
      <w:bCs/>
      <w:spacing w:val="-2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3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8BB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EA3FE5"/>
  </w:style>
  <w:style w:type="paragraph" w:styleId="BalloonText">
    <w:name w:val="Balloon Text"/>
    <w:basedOn w:val="Normal"/>
    <w:link w:val="BalloonTextChar"/>
    <w:uiPriority w:val="99"/>
    <w:semiHidden/>
    <w:unhideWhenUsed/>
    <w:rsid w:val="00EB6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@shraterseemann.com" TargetMode="External"/><Relationship Id="rId4" Type="http://schemas.openxmlformats.org/officeDocument/2006/relationships/hyperlink" Target="mailto:leon@shraterseema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RS2Studio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Shrater  Seemann</dc:creator>
  <cp:keywords/>
  <cp:lastModifiedBy>Leon Seemann</cp:lastModifiedBy>
  <cp:revision>6</cp:revision>
  <cp:lastPrinted>2021-04-30T15:22:00Z</cp:lastPrinted>
  <dcterms:created xsi:type="dcterms:W3CDTF">2019-04-25T01:15:00Z</dcterms:created>
  <dcterms:modified xsi:type="dcterms:W3CDTF">2021-04-30T15:46:00Z</dcterms:modified>
</cp:coreProperties>
</file>